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FC" w:rsidRDefault="00306BFC"/>
    <w:p w:rsidR="00CA36EF" w:rsidRPr="00CA36EF" w:rsidRDefault="00CA36EF" w:rsidP="00CA36EF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A36E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Что нужно знать о здоровье, выбирая профессию?</w:t>
      </w:r>
    </w:p>
    <w:p w:rsidR="00306BFC" w:rsidRDefault="00306BFC" w:rsidP="00CA36EF">
      <w:pPr>
        <w:spacing w:after="0"/>
      </w:pPr>
    </w:p>
    <w:p w:rsidR="00CA36EF" w:rsidRDefault="00CA36EF" w:rsidP="000178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мы знаем, что проблема профессионального самоопределения является сложной в жизни каждого молодого человека, однако особенно труден выбор профессии для лиц, имеющих хронические заболевания или отклонения в состоянии здоровья. Это связано как с неосведомленностью многих подростков о необходимости учитывать состояние здоровья при выборе профессии и наличии каких-либо законодательных ограничений при этом, так и c переоценкой своих сил и возможностей, нежеланием считаться с имеющимися нарушениями здоровья как причиной этих ограничений. </w:t>
      </w:r>
      <w:proofErr w:type="gramStart"/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многие молодые люди недостаточно осведомлены о санитарно-гигиенических особенностях труда в разных, в том числе и наиболее массовых профессиях, о возможном отрицательном влиянии производственных факторов на течение имеющихся у них заболеваний и нуждаются в квалифицированной помощи врачей и физиологов.</w:t>
      </w:r>
      <w:proofErr w:type="gramEnd"/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имея четких представлений о характере профессий, </w:t>
      </w:r>
      <w:proofErr w:type="gramStart"/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не учитывая состояние здоровья, многие подростки делают ошибки в своем профессиональном выборе.</w:t>
      </w:r>
    </w:p>
    <w:p w:rsidR="00786124" w:rsidRDefault="00CA36EF" w:rsidP="007861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чем же связано ограничение возможности выбора профессии</w:t>
      </w:r>
      <w:r w:rsidR="0095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каких либо заболеваний? Во-первых, сама профессия предъявляет определенные требования к состоянию здоровья, и прежде всего, к анализаторам. Например, работа с мелкими деталями требует хорошей остроты зрения. Имеется также целая группа работ, при выполнении которых необходимо различение цвета, т.е. требуется сохранность функции цветоощущения. С другой стороны, известно, что любая</w:t>
      </w:r>
      <w:bookmarkStart w:id="0" w:name="_GoBack"/>
      <w:bookmarkEnd w:id="0"/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профессиональная деятельность осуществляется в определенных производственных условиях, которые в ряде случаев оказывают отрицательное влияние на организм и могут привести к обострению имеющихся заболеваний. К неблагоприятным производственным факторам относятся большие физические нагрузки, вынужденная рабочая поза, значительное нервно-психическое напряжение, неблагоприятный микроклимат (высокие или низкие температуры, повышенная влажность), пыль, шум, вибрация,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токсические вещества.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A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помочь молодым людям, имеющим хронические заболевания или функциональные отклонения в состоянии здоровья, правильно выбрать профессию и избежать негативного влияния производственных факторов на организм, в РЦПОМ осуществляется профессиональное консультирование, включающее подбор профессий и специальностей для профессионального обучения с учетом состояния здоровья.</w:t>
      </w:r>
    </w:p>
    <w:p w:rsidR="00786124" w:rsidRDefault="00786124" w:rsidP="00CA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781F" w:rsidRPr="00786124" w:rsidRDefault="00CA36EF" w:rsidP="00CA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1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Примерный перечень </w:t>
      </w:r>
    </w:p>
    <w:p w:rsidR="00CA36EF" w:rsidRPr="00786124" w:rsidRDefault="00CA36EF" w:rsidP="00CA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1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противопоказанных факторов производственной среды и трудового процесса, влияние которых необходимо учитывать при выборе профессии подросткам, имеющим хронические заболевания и отклонения в состоянии здоровья</w:t>
      </w:r>
    </w:p>
    <w:p w:rsidR="00CA36EF" w:rsidRDefault="00CA36EF" w:rsidP="00CA36EF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1F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7088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Противопоказанные факторы производственной среды и трудового процесса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органов дыхания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неблагоприятные метеорологические и микроклиматические условия (повышенные температура, влажность, давление воздуха, пониженная температура), пыль, токсические вещества раздражающего и сенсибилизирующего действия, значительное нервно-эмоциональное и физическое напряжение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7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сердечно-сосудистой</w:t>
            </w:r>
            <w:proofErr w:type="gramEnd"/>
            <w:r w:rsidRPr="00017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системы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выраженное физическое и нервно-эмоциональное напряжение, предписанный темп работы, длительная ходьба, неблагоприятные микроклиматические и метеорологические факторы, токсические вещества, повышенные уровни шума и вибрации, работа на высоте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hAnsi="Times New Roman" w:cs="Times New Roman"/>
                <w:b/>
                <w:sz w:val="26"/>
                <w:szCs w:val="26"/>
              </w:rPr>
              <w:t>нервной системы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значительное физическое и нервно-эмоциональное напряжение, неблагоприятные микроклиматические и метеорологические условия, контакт с токсическими веществами, повышенная опасность травматизма, шум, вибрация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hAnsi="Times New Roman" w:cs="Times New Roman"/>
                <w:b/>
                <w:sz w:val="26"/>
                <w:szCs w:val="26"/>
              </w:rPr>
              <w:t>органов пищеварения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значительное физическое напряжение, токсические вещества, шум, вибрация, неблагоприятные метеорологические и микроклиматические условия, вынужденное положение тела, связанное с напряжением брюшного пресса, невозможность соблюдения режима питания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hAnsi="Times New Roman" w:cs="Times New Roman"/>
                <w:b/>
                <w:sz w:val="26"/>
                <w:szCs w:val="26"/>
              </w:rPr>
              <w:t>почек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значительное физическое напряжение, неблагоприятные микроклиматические и метеорологические условия, вынужденная рабочая поза, воздействие вибрации, контакт с токсическими веществами, невозможность соблюдения режима питания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костно-мышечной системы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значительное физическое напряжение (подъём и переноска тяжестей), длительное пребывание на ногах, длительное фиксированное положение тела с отсутствием возможности перемены положения для снятия напряжения с группы длинных мышц спины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hAnsi="Times New Roman" w:cs="Times New Roman"/>
                <w:b/>
                <w:sz w:val="26"/>
                <w:szCs w:val="26"/>
              </w:rPr>
              <w:t>органа зрения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работа, связанная с повышенным напряжением зрения, вынужденная (резко согнутая) рабочая поза, значительное физическое напряжение; работы, в которых не допускается использование корригирующих очков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hAnsi="Times New Roman" w:cs="Times New Roman"/>
                <w:b/>
                <w:sz w:val="26"/>
                <w:szCs w:val="26"/>
              </w:rPr>
              <w:t>органа слуха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работа, требующая хорошего слуха; повышенные уровни интенсивности шума и вибрации</w:t>
            </w:r>
          </w:p>
        </w:tc>
      </w:tr>
      <w:tr w:rsidR="00CA36EF" w:rsidRPr="0001781F" w:rsidTr="00CA36EF">
        <w:tc>
          <w:tcPr>
            <w:tcW w:w="2376" w:type="dxa"/>
          </w:tcPr>
          <w:p w:rsidR="00CA36EF" w:rsidRPr="0001781F" w:rsidRDefault="0001781F" w:rsidP="00CA36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hAnsi="Times New Roman" w:cs="Times New Roman"/>
                <w:b/>
                <w:sz w:val="26"/>
                <w:szCs w:val="26"/>
              </w:rPr>
              <w:t>кожи</w:t>
            </w:r>
          </w:p>
        </w:tc>
        <w:tc>
          <w:tcPr>
            <w:tcW w:w="7088" w:type="dxa"/>
          </w:tcPr>
          <w:p w:rsidR="00CA36EF" w:rsidRPr="0001781F" w:rsidRDefault="0001781F" w:rsidP="000178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8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токсические и раздражающие кожу вещества, пыль, неблагоприятные метеорологические условия; необходимость в процессе работы постоянного увлажнения, загрязнения и охлаждения рук</w:t>
            </w:r>
          </w:p>
        </w:tc>
      </w:tr>
    </w:tbl>
    <w:p w:rsidR="00CA36EF" w:rsidRDefault="00CA36EF" w:rsidP="00CA36EF">
      <w:pPr>
        <w:spacing w:after="0"/>
        <w:jc w:val="center"/>
      </w:pPr>
    </w:p>
    <w:sectPr w:rsidR="00CA36EF" w:rsidSect="000178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BFC"/>
    <w:rsid w:val="0001781F"/>
    <w:rsid w:val="00306BFC"/>
    <w:rsid w:val="00786124"/>
    <w:rsid w:val="00814BBB"/>
    <w:rsid w:val="00956600"/>
    <w:rsid w:val="00A24FA8"/>
    <w:rsid w:val="00C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B"/>
  </w:style>
  <w:style w:type="paragraph" w:styleId="4">
    <w:name w:val="heading 4"/>
    <w:basedOn w:val="a"/>
    <w:link w:val="40"/>
    <w:uiPriority w:val="9"/>
    <w:qFormat/>
    <w:rsid w:val="00306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6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6BFC"/>
    <w:rPr>
      <w:b/>
      <w:bCs/>
    </w:rPr>
  </w:style>
  <w:style w:type="table" w:styleId="a4">
    <w:name w:val="Table Grid"/>
    <w:basedOn w:val="a1"/>
    <w:uiPriority w:val="59"/>
    <w:rsid w:val="00CA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6A20-4A8F-4D34-89F7-F791958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2011-11-08T11:29:00Z</dcterms:created>
  <dcterms:modified xsi:type="dcterms:W3CDTF">2013-10-28T06:50:00Z</dcterms:modified>
</cp:coreProperties>
</file>